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shd w:val="clear" w:color="auto" w:fill="ffffff"/>
        <w:rPr>
          <w:b w:val="0"/>
          <w:bCs w:val="0"/>
          <w:color w:val="494a4a"/>
          <w:sz w:val="20"/>
          <w:szCs w:val="20"/>
          <w:u w:color="494a4a"/>
        </w:rPr>
      </w:pPr>
      <w:r>
        <w:rPr>
          <w:sz w:val="20"/>
          <w:szCs w:val="20"/>
          <w:rtl w:val="0"/>
        </w:rPr>
        <w:t xml:space="preserve">CY212 </w:t>
      </w:r>
      <w:r>
        <w:rPr>
          <w:sz w:val="20"/>
          <w:szCs w:val="20"/>
          <w:rtl w:val="0"/>
        </w:rPr>
        <w:t xml:space="preserve">– </w:t>
      </w:r>
      <w:r>
        <w:rPr>
          <w:b w:val="0"/>
          <w:bCs w:val="0"/>
          <w:color w:val="494a4a"/>
          <w:sz w:val="20"/>
          <w:szCs w:val="20"/>
          <w:u w:color="494a4a"/>
          <w:rtl w:val="0"/>
          <w:lang w:val="en-US"/>
        </w:rPr>
        <w:t>Python camp for secondary computing to GCSE level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Subtitle"/>
      </w:pPr>
      <w:r>
        <w:rPr>
          <w:rtl w:val="0"/>
        </w:rPr>
        <w:t>Monday 18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July 2016</w:t>
      </w:r>
    </w:p>
    <w:p>
      <w:pPr>
        <w:pStyle w:val="Body"/>
        <w:widowControl w:val="0"/>
        <w:rPr>
          <w:sz w:val="20"/>
          <w:szCs w:val="20"/>
        </w:rPr>
      </w:pPr>
    </w:p>
    <w:tbl>
      <w:tblPr>
        <w:tblW w:w="839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7"/>
        <w:gridCol w:w="1326"/>
        <w:gridCol w:w="959"/>
        <w:gridCol w:w="2804"/>
        <w:gridCol w:w="1144"/>
        <w:gridCol w:w="146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6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Time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2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Session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Title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Presenter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Room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6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ind w:left="113" w:right="113" w:firstLine="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18</w:t>
            </w:r>
            <w:r>
              <w:rPr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sz w:val="20"/>
                <w:szCs w:val="20"/>
                <w:rtl w:val="0"/>
                <w:lang w:val="en-US"/>
              </w:rPr>
              <w:t xml:space="preserve"> July 2016</w:t>
            </w:r>
          </w:p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 xml:space="preserve">9:30 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10:00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Registration and refreshments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STEM Centre</w:t>
            </w:r>
          </w:p>
        </w:tc>
      </w:tr>
      <w:tr>
        <w:tblPrEx>
          <w:shd w:val="clear" w:color="auto" w:fill="ced7e7"/>
        </w:tblPrEx>
        <w:trPr>
          <w:trHeight w:val="474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en-US"/>
              </w:rPr>
              <w:t>10:00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10:35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0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Welcome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AOD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10:35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12:30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Why Python?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Meeting expectations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Hello world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Syntax errors and logical errors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- Building a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‘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chatbot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AOD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12.30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13.30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Lunch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Quarks</w:t>
            </w:r>
          </w:p>
        </w:tc>
      </w:tr>
      <w:tr>
        <w:tblPrEx>
          <w:shd w:val="clear" w:color="auto" w:fill="ced7e7"/>
        </w:tblPrEx>
        <w:trPr>
          <w:trHeight w:val="199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13:30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15:00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Computational Thinking and Problem Solving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Datatypes and data representation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Variables and operators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Sequence, selection and iteration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Documentation, support and resources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15.00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15.45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commentReference w:id="0"/>
            </w: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Break &amp; Check In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15:45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17:15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Code Jam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Agreeing a focus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Developing solutions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Sharing solutions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GCSE computing coursework task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17:15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17:30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Break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17:30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19:00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  <w:rPr>
                <w:rFonts w:ascii="Arial" w:cs="Arial" w:hAnsi="Arial" w:eastAsia="Arial"/>
                <w:b w:val="1"/>
                <w:bCs w:val="1"/>
                <w:sz w:val="20"/>
                <w:szCs w:val="20"/>
                <w:lang w:val="en-US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GCSE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omputing 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CA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Analysing the problem, Design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Designing solutions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Developing and testing solution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Assessing GCSE computing coursework tasks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19.00</w:t>
            </w:r>
          </w:p>
        </w:tc>
        <w:tc>
          <w:tcPr>
            <w:tcW w:type="dxa" w:w="9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Evening Meal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Quarks</w:t>
            </w:r>
          </w:p>
        </w:tc>
      </w:tr>
    </w:tbl>
    <w:p>
      <w:pPr>
        <w:pStyle w:val="Body"/>
        <w:widowControl w:val="0"/>
        <w:ind w:left="108" w:hanging="108"/>
        <w:rPr>
          <w:sz w:val="20"/>
          <w:szCs w:val="20"/>
        </w:rPr>
      </w:pP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"/>
        <w:rPr>
          <w:sz w:val="20"/>
          <w:szCs w:val="20"/>
        </w:rPr>
      </w:pPr>
    </w:p>
    <w:p>
      <w:pPr>
        <w:pStyle w:val="Subtitle"/>
      </w:pPr>
      <w:r>
        <w:rPr>
          <w:rtl w:val="0"/>
        </w:rPr>
        <w:t>Tuesday 19</w:t>
      </w:r>
      <w:r>
        <w:rPr>
          <w:vertAlign w:val="superscript"/>
          <w:rtl w:val="0"/>
          <w:lang w:val="en-US"/>
        </w:rPr>
        <w:t>th</w:t>
      </w:r>
      <w:r>
        <w:rPr>
          <w:rtl w:val="0"/>
        </w:rPr>
        <w:t xml:space="preserve"> July 2016</w:t>
      </w:r>
    </w:p>
    <w:p>
      <w:pPr>
        <w:pStyle w:val="Body"/>
        <w:ind w:left="113" w:right="113" w:firstLine="0"/>
        <w:jc w:val="center"/>
        <w:rPr>
          <w:sz w:val="20"/>
          <w:szCs w:val="20"/>
        </w:rPr>
      </w:pPr>
    </w:p>
    <w:tbl>
      <w:tblPr>
        <w:tblW w:w="839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7"/>
        <w:gridCol w:w="1326"/>
        <w:gridCol w:w="942"/>
        <w:gridCol w:w="2821"/>
        <w:gridCol w:w="1144"/>
        <w:gridCol w:w="1460"/>
      </w:tblGrid>
      <w:tr>
        <w:tblPrEx>
          <w:shd w:val="clear" w:color="auto" w:fill="ced7e7"/>
        </w:tblPrEx>
        <w:trPr>
          <w:trHeight w:val="1333" w:hRule="atLeast"/>
        </w:trPr>
        <w:tc>
          <w:tcPr>
            <w:tcW w:type="dxa" w:w="69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ind w:left="113" w:right="113" w:firstLine="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19</w:t>
            </w:r>
            <w:r>
              <w:rPr>
                <w:sz w:val="20"/>
                <w:szCs w:val="20"/>
                <w:vertAlign w:val="superscript"/>
                <w:rtl w:val="0"/>
                <w:lang w:val="en-US"/>
              </w:rPr>
              <w:t>th</w:t>
            </w:r>
            <w:r>
              <w:rPr>
                <w:sz w:val="20"/>
                <w:szCs w:val="20"/>
                <w:rtl w:val="0"/>
                <w:lang w:val="en-US"/>
              </w:rPr>
              <w:t xml:space="preserve"> July 2016</w:t>
            </w:r>
          </w:p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10:30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Python Refresher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- Assignment. Data Types.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Variables and operators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Input &amp; Output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Flow control. Sequence, selection &amp; iteration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AOD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10:30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11:00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Break 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177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13:00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Data Structures and File Handling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Manipulating arrays, lists, stacks &amp; queues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File handling operations - reading &amp; writing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Documentation, support and resources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14:00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Lunch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Quarks</w:t>
            </w:r>
          </w:p>
        </w:tc>
      </w:tr>
      <w:tr>
        <w:tblPrEx>
          <w:shd w:val="clear" w:color="auto" w:fill="ced7e7"/>
        </w:tblPrEx>
        <w:trPr>
          <w:trHeight w:val="242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14:00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15:00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GCSE Computing Programming Assignment pt 1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Analysing the problem, Design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Designing solutions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Developing and testing solution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Assessing GCSE computing coursework tasks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15:30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Break 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15:30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17:30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8</w:t>
            </w:r>
          </w:p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GCSE Computing Programming Assignment pt 2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17:30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17:45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Break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883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 xml:space="preserve">17:45 </w:t>
            </w:r>
            <w:r>
              <w:rPr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sz w:val="20"/>
                <w:szCs w:val="20"/>
                <w:rtl w:val="0"/>
                <w:lang w:val="en-US"/>
              </w:rPr>
              <w:t>19:00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9</w:t>
            </w:r>
          </w:p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GCSE Computing Programming Assignment pt 3</w:t>
            </w:r>
            <w:r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69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19.00</w:t>
            </w:r>
          </w:p>
        </w:tc>
        <w:tc>
          <w:tcPr>
            <w:tcW w:type="dxa" w:w="9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8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Dinner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Quarks</w:t>
            </w:r>
          </w:p>
        </w:tc>
      </w:tr>
    </w:tbl>
    <w:p>
      <w:pPr>
        <w:pStyle w:val="Body"/>
        <w:widowControl w:val="0"/>
        <w:ind w:left="108" w:hanging="108"/>
        <w:jc w:val="center"/>
        <w:rPr>
          <w:sz w:val="20"/>
          <w:szCs w:val="20"/>
        </w:rPr>
      </w:pPr>
    </w:p>
    <w:p>
      <w:pPr>
        <w:pStyle w:val="Body"/>
        <w:widowControl w:val="0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Body"/>
        <w:rPr>
          <w:sz w:val="20"/>
          <w:szCs w:val="20"/>
        </w:rPr>
      </w:pPr>
    </w:p>
    <w:p>
      <w:pPr>
        <w:pStyle w:val="Subtitle"/>
      </w:pPr>
      <w:r>
        <w:rPr>
          <w:rtl w:val="0"/>
        </w:rPr>
        <w:t>Wednesday 20th July 2016</w:t>
      </w:r>
    </w:p>
    <w:p>
      <w:pPr>
        <w:pStyle w:val="Body"/>
        <w:rPr>
          <w:sz w:val="20"/>
          <w:szCs w:val="20"/>
        </w:rPr>
      </w:pPr>
    </w:p>
    <w:tbl>
      <w:tblPr>
        <w:tblW w:w="101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0"/>
        <w:gridCol w:w="1600"/>
        <w:gridCol w:w="1137"/>
        <w:gridCol w:w="3402"/>
        <w:gridCol w:w="1381"/>
        <w:gridCol w:w="1761"/>
      </w:tblGrid>
      <w:tr>
        <w:tblPrEx>
          <w:shd w:val="clear" w:color="auto" w:fill="ced7e7"/>
        </w:tblPrEx>
        <w:trPr>
          <w:trHeight w:val="2653" w:hRule="atLeast"/>
        </w:trPr>
        <w:tc>
          <w:tcPr>
            <w:tcW w:type="dxa" w:w="8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Body"/>
              <w:ind w:left="113" w:right="113" w:firstLine="0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20th July 2016</w:t>
            </w:r>
          </w:p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9:00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10:00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Understand Requirements of The Examined Component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Choosing the most appropriate specification for your school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Overview of the examined component(s)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Review of available resources to support your teaching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10:30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Planning for Delivery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Planning topics to fit time available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Teaching strategies and approaches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82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10.30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11:00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Break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11:00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12:30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Measure, Track &amp; Monitor Progress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Strategies to measure pupil attainment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Tracking &amp; monitoring pupil progress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fr-FR"/>
              </w:rPr>
              <w:t>- Parental engagement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AOD</w:t>
            </w:r>
          </w:p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12:30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Lunch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Quarks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13:30</w:t>
            </w:r>
          </w:p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15:15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Exam Preparation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Styles of exam questions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bidi w:val="0"/>
              <w:ind w:left="720" w:right="0" w:hanging="72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Designing a revision programme</w:t>
            </w:r>
          </w:p>
          <w:p>
            <w:pPr>
              <w:pStyle w:val="Default"/>
              <w:tabs>
                <w:tab w:val="left" w:pos="220"/>
                <w:tab w:val="left" w:pos="720"/>
              </w:tabs>
              <w:ind w:left="720" w:hanging="7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- Revision techniques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MWC</w:t>
            </w:r>
          </w:p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15:15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tl w:val="0"/>
                <w:lang w:val="en-US"/>
              </w:rPr>
              <w:t>14</w:t>
            </w:r>
          </w:p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Action planning and evaluations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AOD</w:t>
            </w:r>
          </w:p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tl w:val="0"/>
                <w:lang w:val="en-US"/>
              </w:rPr>
              <w:t>TR4/5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16:00</w:t>
            </w:r>
          </w:p>
        </w:tc>
        <w:tc>
          <w:tcPr>
            <w:tcW w:type="dxa" w:w="11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Depart</w:t>
            </w:r>
          </w:p>
        </w:tc>
        <w:tc>
          <w:tcPr>
            <w:tcW w:type="dxa" w:w="1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7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079" w:right="1800" w:bottom="1440" w:left="1701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>
  <w:comment w:id="0" w:author="Dave Gibbs" w:date="2016-06-20T10:02:00Z">
    <w:p>
      <w:pPr>
        <w:pStyle w:val="Default"/>
      </w:pPr>
    </w:p>
    <w:p>
      <w:pPr>
        <w:pStyle w:val="Default"/>
      </w:pPr>
      <w:r>
        <w:rPr>
          <w:rtl w:val="0"/>
        </w:rPr>
        <w:t>Refreshments at 15:30 please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